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2691" w14:textId="0CC2D4A0" w:rsidR="003E3D4C" w:rsidRDefault="003E3D4C" w:rsidP="003E3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AB417A">
        <w:rPr>
          <w:b/>
          <w:noProof/>
          <w:sz w:val="24"/>
        </w:rPr>
        <w:t>199</w:t>
      </w:r>
    </w:p>
    <w:p w14:paraId="3B0F5002" w14:textId="77777777" w:rsidR="003E3D4C" w:rsidRDefault="003E3D4C" w:rsidP="003E3D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01B3F91D" w14:textId="77777777" w:rsidR="00CF048E" w:rsidRDefault="00CF048E">
      <w:pPr>
        <w:rPr>
          <w:rFonts w:ascii="Arial" w:hAnsi="Arial" w:cs="Arial"/>
        </w:rPr>
      </w:pPr>
    </w:p>
    <w:p w14:paraId="7068741F" w14:textId="7969262D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897119">
        <w:rPr>
          <w:rFonts w:ascii="Arial" w:hAnsi="Arial" w:cs="Arial"/>
          <w:b/>
          <w:sz w:val="22"/>
          <w:szCs w:val="22"/>
        </w:rPr>
        <w:t>PDU set</w:t>
      </w:r>
      <w:r>
        <w:rPr>
          <w:rFonts w:ascii="Arial" w:hAnsi="Arial" w:cs="Arial"/>
          <w:b/>
          <w:sz w:val="22"/>
          <w:szCs w:val="22"/>
        </w:rPr>
        <w:t xml:space="preserve"> related capability exposure</w:t>
      </w:r>
    </w:p>
    <w:p w14:paraId="723BB801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80F011C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72AA8E06" w14:textId="160EA00D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E70B4">
        <w:rPr>
          <w:rFonts w:ascii="Arial" w:hAnsi="Arial" w:cs="Arial"/>
          <w:b/>
          <w:bCs/>
          <w:sz w:val="22"/>
          <w:szCs w:val="22"/>
          <w:lang w:eastAsia="zh-CN"/>
        </w:rPr>
        <w:t>FS_XR</w:t>
      </w:r>
      <w:r w:rsidR="003D6352">
        <w:rPr>
          <w:rFonts w:ascii="Arial" w:hAnsi="Arial" w:cs="Arial"/>
          <w:b/>
          <w:bCs/>
          <w:sz w:val="22"/>
          <w:szCs w:val="22"/>
          <w:lang w:eastAsia="zh-CN"/>
        </w:rPr>
        <w:t>App</w:t>
      </w:r>
    </w:p>
    <w:p w14:paraId="141769F4" w14:textId="77777777" w:rsidR="00CF048E" w:rsidRDefault="00CF0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486D29" w14:textId="24B0FECA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4"/>
      <w:bookmarkStart w:id="6" w:name="OLE_LINK13"/>
      <w:bookmarkStart w:id="7" w:name="OLE_LINK12"/>
      <w:r>
        <w:rPr>
          <w:rFonts w:ascii="Arial" w:hAnsi="Arial" w:cs="Arial"/>
          <w:bCs/>
          <w:color w:val="000000"/>
        </w:rPr>
        <w:t>SA6</w:t>
      </w:r>
      <w:bookmarkEnd w:id="5"/>
      <w:bookmarkEnd w:id="6"/>
      <w:bookmarkEnd w:id="7"/>
    </w:p>
    <w:p w14:paraId="3290AE96" w14:textId="373007E8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color w:val="000000"/>
        </w:rPr>
        <w:t>S</w:t>
      </w:r>
      <w:r w:rsidR="00A15F25">
        <w:rPr>
          <w:rFonts w:ascii="Arial" w:hAnsi="Arial" w:cs="Arial"/>
          <w:bCs/>
          <w:color w:val="000000"/>
        </w:rPr>
        <w:t>A</w:t>
      </w:r>
      <w:r>
        <w:rPr>
          <w:rFonts w:ascii="Arial" w:hAnsi="Arial" w:cs="Arial"/>
          <w:bCs/>
          <w:color w:val="000000"/>
        </w:rPr>
        <w:t>2</w:t>
      </w:r>
    </w:p>
    <w:p w14:paraId="73869186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C89A424" w14:textId="77777777" w:rsidR="00CF048E" w:rsidRDefault="00CF048E">
      <w:pPr>
        <w:spacing w:after="60"/>
        <w:ind w:left="1985" w:hanging="1985"/>
        <w:rPr>
          <w:rFonts w:ascii="Arial" w:hAnsi="Arial" w:cs="Arial"/>
          <w:bCs/>
        </w:rPr>
      </w:pPr>
    </w:p>
    <w:p w14:paraId="176AA045" w14:textId="15F84BAC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3E27">
        <w:rPr>
          <w:rFonts w:ascii="Arial" w:hAnsi="Arial" w:cs="Arial"/>
          <w:b/>
          <w:bCs/>
          <w:sz w:val="22"/>
          <w:szCs w:val="22"/>
        </w:rPr>
        <w:t>Wenliang Xu</w:t>
      </w:r>
      <w:r>
        <w:rPr>
          <w:rFonts w:ascii="Arial" w:hAnsi="Arial" w:cs="Arial"/>
          <w:b/>
          <w:bCs/>
          <w:sz w:val="22"/>
          <w:szCs w:val="22"/>
        </w:rPr>
        <w:t xml:space="preserve"> – </w:t>
      </w:r>
      <w:r w:rsidR="00D23E27">
        <w:rPr>
          <w:rFonts w:ascii="Arial" w:hAnsi="Arial" w:cs="Arial"/>
          <w:b/>
          <w:bCs/>
          <w:sz w:val="22"/>
          <w:szCs w:val="22"/>
        </w:rPr>
        <w:t>wenliang.xu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D23E27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0932A77" w14:textId="77777777" w:rsidR="00CF048E" w:rsidRDefault="00D34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D1084C" w14:textId="77777777" w:rsidR="00CF048E" w:rsidRDefault="00D34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82931" w14:textId="77777777" w:rsidR="00CF048E" w:rsidRDefault="00CF048E">
      <w:pPr>
        <w:spacing w:after="60"/>
        <w:ind w:left="1985" w:hanging="1985"/>
        <w:rPr>
          <w:rFonts w:ascii="Arial" w:hAnsi="Arial" w:cs="Arial"/>
          <w:b/>
        </w:rPr>
      </w:pPr>
    </w:p>
    <w:p w14:paraId="139137FC" w14:textId="77777777" w:rsidR="00CF048E" w:rsidRDefault="00D34F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51D89B3" w14:textId="77777777" w:rsidR="00CF048E" w:rsidRDefault="00CF048E">
      <w:pPr>
        <w:rPr>
          <w:rFonts w:ascii="Arial" w:hAnsi="Arial" w:cs="Arial"/>
        </w:rPr>
      </w:pPr>
    </w:p>
    <w:p w14:paraId="193878FD" w14:textId="77777777" w:rsidR="00CF048E" w:rsidRDefault="00D34F0E">
      <w:pPr>
        <w:pStyle w:val="Heading1"/>
      </w:pPr>
      <w:r>
        <w:t>1</w:t>
      </w:r>
      <w:r>
        <w:tab/>
        <w:t>Overall description</w:t>
      </w:r>
    </w:p>
    <w:p w14:paraId="26863709" w14:textId="04F7F996" w:rsidR="00CF048E" w:rsidRDefault="00D317EE">
      <w:r>
        <w:t xml:space="preserve">SA6 specified SEALDD for SEAL data delivery service in </w:t>
      </w:r>
      <w:r w:rsidR="00647D22">
        <w:t xml:space="preserve">TS 23.433 </w:t>
      </w:r>
      <w:r>
        <w:t>Release 18</w:t>
      </w:r>
      <w:r w:rsidR="00647D22">
        <w:t xml:space="preserve">, </w:t>
      </w:r>
      <w:r w:rsidR="00442631">
        <w:t>the SEALDD layer supports QoS monitoring feat</w:t>
      </w:r>
      <w:r w:rsidR="001A696E">
        <w:t>ure which is used to measure E2E KPIs (e.g. latency)</w:t>
      </w:r>
      <w:r w:rsidR="00DE70B4">
        <w:t>.</w:t>
      </w:r>
      <w:r>
        <w:t xml:space="preserve"> </w:t>
      </w:r>
      <w:r w:rsidR="00994AA6">
        <w:t>During QoS monitoring, t</w:t>
      </w:r>
      <w:r w:rsidR="008A5233">
        <w:t xml:space="preserve">he application traffic transported by SEALDD layer </w:t>
      </w:r>
      <w:r w:rsidR="00994AA6">
        <w:t>includes SEALDD specific information</w:t>
      </w:r>
      <w:r w:rsidR="000D4740">
        <w:t xml:space="preserve"> (e.g. </w:t>
      </w:r>
      <w:r w:rsidR="00D60490">
        <w:t>timestamp)</w:t>
      </w:r>
      <w:r w:rsidR="00994AA6">
        <w:t>.</w:t>
      </w:r>
      <w:r w:rsidR="003B50CC">
        <w:t xml:space="preserve"> SA6 also specified URLLC transmission function in SEALDD where </w:t>
      </w:r>
      <w:r w:rsidR="000D6A1F">
        <w:t>the application traffic includes SEALDD</w:t>
      </w:r>
      <w:r w:rsidR="00AE161B">
        <w:t>-UU</w:t>
      </w:r>
      <w:r w:rsidR="000D6A1F">
        <w:t xml:space="preserve"> flow id as SEALDD specific information.</w:t>
      </w:r>
    </w:p>
    <w:p w14:paraId="276851D5" w14:textId="29BF3E40" w:rsidR="00994AA6" w:rsidRDefault="00994AA6" w:rsidP="00994AA6">
      <w:r>
        <w:t>In SA6 FS_XRApp study, the XR traffic can use S</w:t>
      </w:r>
      <w:r>
        <w:rPr>
          <w:rFonts w:hint="eastAsia"/>
          <w:lang w:eastAsia="zh-CN"/>
        </w:rPr>
        <w:t>EAL</w:t>
      </w:r>
      <w:r>
        <w:t xml:space="preserve">DD layer for application user plane data transmission. Then the XR traffic like RTP/SRTP data is contained in </w:t>
      </w:r>
      <w:r w:rsidR="00DC6AE3">
        <w:t>application</w:t>
      </w:r>
      <w:r>
        <w:t xml:space="preserve"> payload.</w:t>
      </w:r>
    </w:p>
    <w:p w14:paraId="124DFC1D" w14:textId="69C62C3B" w:rsidR="00253640" w:rsidRDefault="00253640" w:rsidP="00253640">
      <w:r>
        <w:t>In SA2 XRM work, SA2 specified functionality related to PDU set handling (cl</w:t>
      </w:r>
      <w:r w:rsidR="00E02C13">
        <w:t xml:space="preserve">ause </w:t>
      </w:r>
      <w:r>
        <w:t>5.37.5 of TS 23.501). In order for UPF to identify PDU set information in the received packet from application layer, protocol descriptor information (e.g. SRTP/RTP) can be provisioned to 5GC</w:t>
      </w:r>
      <w:r w:rsidRPr="001D4949">
        <w:t xml:space="preserve"> </w:t>
      </w:r>
      <w:r>
        <w:t>(NEF/PCF) using the AF session with required QoS procedures in clauses 4.15.6.6 and 4.15.6.6a of TS 23.502.</w:t>
      </w:r>
    </w:p>
    <w:p w14:paraId="014ED37C" w14:textId="77777777" w:rsidR="000413DB" w:rsidRDefault="000413DB" w:rsidP="000413DB">
      <w:r>
        <w:t xml:space="preserve">SA6 asks SA2 the following questions: </w:t>
      </w:r>
    </w:p>
    <w:p w14:paraId="3BE3D599" w14:textId="68E8EFED" w:rsidR="00CF048E" w:rsidRPr="000413DB" w:rsidRDefault="000413DB" w:rsidP="000413DB">
      <w:pPr>
        <w:rPr>
          <w:rFonts w:eastAsia="SimSun"/>
          <w:lang w:eastAsia="zh-CN"/>
        </w:rPr>
      </w:pPr>
      <w:r>
        <w:t>With the SA6 specified extra SEALDD layer info (e.g. SEALDD monitoring header, SEALDD</w:t>
      </w:r>
      <w:r w:rsidR="00AE161B">
        <w:t>-UU</w:t>
      </w:r>
      <w:r w:rsidR="00D13766">
        <w:t xml:space="preserve"> </w:t>
      </w:r>
      <w:r>
        <w:t xml:space="preserve">flow id), how SA2 specified procedure for PDU set handling can work </w:t>
      </w:r>
      <w:r w:rsidR="00931B3E">
        <w:t>if</w:t>
      </w:r>
      <w:r>
        <w:t xml:space="preserve"> XR application uses SEALDD for XR data transmission?</w:t>
      </w:r>
    </w:p>
    <w:p w14:paraId="6D44F7D5" w14:textId="77777777" w:rsidR="00CF048E" w:rsidRDefault="00D34F0E">
      <w:pPr>
        <w:pStyle w:val="Heading1"/>
      </w:pPr>
      <w:r>
        <w:t>2</w:t>
      </w:r>
      <w:r>
        <w:tab/>
        <w:t>Actions</w:t>
      </w:r>
    </w:p>
    <w:p w14:paraId="09E49F3E" w14:textId="77777777" w:rsidR="00CF048E" w:rsidRDefault="00D34F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2BDC08D" w14:textId="77777777" w:rsidR="00CF048E" w:rsidRDefault="00D34F0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SA6 kindly asks SA2 to answer the above questions.</w:t>
      </w:r>
    </w:p>
    <w:p w14:paraId="6490AF72" w14:textId="77777777" w:rsidR="00CF048E" w:rsidRDefault="00D34F0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1E01F62" w14:textId="77777777" w:rsidR="00CF048E" w:rsidRDefault="00D34F0E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SA6#62 Adhoc-e   10 July </w:t>
      </w:r>
      <w:r>
        <w:rPr>
          <w:rFonts w:ascii="Arial" w:hAnsi="Arial" w:cs="Arial" w:hint="eastAsia"/>
          <w:bCs/>
          <w:lang w:val="en-US" w:eastAsia="zh-CN"/>
        </w:rPr>
        <w:t>–</w:t>
      </w:r>
      <w:r>
        <w:rPr>
          <w:rFonts w:ascii="Arial" w:hAnsi="Arial" w:cs="Arial" w:hint="eastAsia"/>
          <w:bCs/>
          <w:lang w:val="en-US" w:eastAsia="zh-CN"/>
        </w:rPr>
        <w:t xml:space="preserve"> 18 July 2024 - TBD</w:t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p w14:paraId="0632555B" w14:textId="608C330B" w:rsidR="00310A16" w:rsidRPr="00337DB1" w:rsidRDefault="00337DB1" w:rsidP="00337D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 w:rsidR="00310A16" w:rsidRPr="00337DB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C2A3" w14:textId="77777777" w:rsidR="003748CD" w:rsidRDefault="003748CD">
      <w:pPr>
        <w:spacing w:after="0"/>
      </w:pPr>
      <w:r>
        <w:separator/>
      </w:r>
    </w:p>
  </w:endnote>
  <w:endnote w:type="continuationSeparator" w:id="0">
    <w:p w14:paraId="67793DAB" w14:textId="77777777" w:rsidR="003748CD" w:rsidRDefault="003748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0D37C" w14:textId="77777777" w:rsidR="003748CD" w:rsidRDefault="003748CD">
      <w:pPr>
        <w:spacing w:after="0"/>
      </w:pPr>
      <w:r>
        <w:separator/>
      </w:r>
    </w:p>
  </w:footnote>
  <w:footnote w:type="continuationSeparator" w:id="0">
    <w:p w14:paraId="1FAE6052" w14:textId="77777777" w:rsidR="003748CD" w:rsidRDefault="003748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28553822">
    <w:abstractNumId w:val="3"/>
  </w:num>
  <w:num w:numId="2" w16cid:durableId="506019823">
    <w:abstractNumId w:val="1"/>
  </w:num>
  <w:num w:numId="3" w16cid:durableId="166479425">
    <w:abstractNumId w:val="2"/>
  </w:num>
  <w:num w:numId="4" w16cid:durableId="1402017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2DF"/>
    <w:rsid w:val="0001587C"/>
    <w:rsid w:val="00017F23"/>
    <w:rsid w:val="00022894"/>
    <w:rsid w:val="00031458"/>
    <w:rsid w:val="000413DB"/>
    <w:rsid w:val="00046F08"/>
    <w:rsid w:val="00067CAF"/>
    <w:rsid w:val="0008278D"/>
    <w:rsid w:val="0008777F"/>
    <w:rsid w:val="000877C3"/>
    <w:rsid w:val="00095BC2"/>
    <w:rsid w:val="000C0921"/>
    <w:rsid w:val="000C2DA1"/>
    <w:rsid w:val="000C3E1C"/>
    <w:rsid w:val="000C4710"/>
    <w:rsid w:val="000D4740"/>
    <w:rsid w:val="000D6A1F"/>
    <w:rsid w:val="000E5D9A"/>
    <w:rsid w:val="000F3CDF"/>
    <w:rsid w:val="000F4726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1922DF"/>
    <w:rsid w:val="001A696E"/>
    <w:rsid w:val="0020555C"/>
    <w:rsid w:val="00206474"/>
    <w:rsid w:val="0020739C"/>
    <w:rsid w:val="002076EB"/>
    <w:rsid w:val="002201E4"/>
    <w:rsid w:val="00221A06"/>
    <w:rsid w:val="00242741"/>
    <w:rsid w:val="00253640"/>
    <w:rsid w:val="00270389"/>
    <w:rsid w:val="002A54BF"/>
    <w:rsid w:val="002A6824"/>
    <w:rsid w:val="002F1940"/>
    <w:rsid w:val="002F5CE3"/>
    <w:rsid w:val="00303EC6"/>
    <w:rsid w:val="00310A16"/>
    <w:rsid w:val="0031516F"/>
    <w:rsid w:val="003179FC"/>
    <w:rsid w:val="00320F57"/>
    <w:rsid w:val="003243AC"/>
    <w:rsid w:val="00331B26"/>
    <w:rsid w:val="00337DB1"/>
    <w:rsid w:val="0034030B"/>
    <w:rsid w:val="00356275"/>
    <w:rsid w:val="003748CD"/>
    <w:rsid w:val="00383545"/>
    <w:rsid w:val="003949AC"/>
    <w:rsid w:val="003B50CC"/>
    <w:rsid w:val="003B55AC"/>
    <w:rsid w:val="003B654D"/>
    <w:rsid w:val="003C489E"/>
    <w:rsid w:val="003C4E3B"/>
    <w:rsid w:val="003D201F"/>
    <w:rsid w:val="003D3743"/>
    <w:rsid w:val="003D4339"/>
    <w:rsid w:val="003D6352"/>
    <w:rsid w:val="003E3D4C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42631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47D22"/>
    <w:rsid w:val="00657B03"/>
    <w:rsid w:val="00682C25"/>
    <w:rsid w:val="0068753C"/>
    <w:rsid w:val="00690563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860A7"/>
    <w:rsid w:val="00897119"/>
    <w:rsid w:val="008A5233"/>
    <w:rsid w:val="008B17B3"/>
    <w:rsid w:val="008D389A"/>
    <w:rsid w:val="008D772F"/>
    <w:rsid w:val="008E197E"/>
    <w:rsid w:val="008F0896"/>
    <w:rsid w:val="008F6ACD"/>
    <w:rsid w:val="00907C42"/>
    <w:rsid w:val="00923FAE"/>
    <w:rsid w:val="00931B3E"/>
    <w:rsid w:val="00953874"/>
    <w:rsid w:val="00994AA6"/>
    <w:rsid w:val="0099764C"/>
    <w:rsid w:val="00997EC9"/>
    <w:rsid w:val="009A480D"/>
    <w:rsid w:val="009B23E3"/>
    <w:rsid w:val="009D3820"/>
    <w:rsid w:val="00A02370"/>
    <w:rsid w:val="00A15F25"/>
    <w:rsid w:val="00A415D6"/>
    <w:rsid w:val="00A429E6"/>
    <w:rsid w:val="00A46CCB"/>
    <w:rsid w:val="00A52CCA"/>
    <w:rsid w:val="00A6446B"/>
    <w:rsid w:val="00A653CE"/>
    <w:rsid w:val="00A66AB1"/>
    <w:rsid w:val="00A71544"/>
    <w:rsid w:val="00A90373"/>
    <w:rsid w:val="00A91281"/>
    <w:rsid w:val="00AB417A"/>
    <w:rsid w:val="00AB6536"/>
    <w:rsid w:val="00AC6106"/>
    <w:rsid w:val="00AE161B"/>
    <w:rsid w:val="00AE1828"/>
    <w:rsid w:val="00AE238D"/>
    <w:rsid w:val="00B0711D"/>
    <w:rsid w:val="00B10C4D"/>
    <w:rsid w:val="00B24B71"/>
    <w:rsid w:val="00B27EB4"/>
    <w:rsid w:val="00B3067D"/>
    <w:rsid w:val="00B33F3C"/>
    <w:rsid w:val="00B5011D"/>
    <w:rsid w:val="00B62010"/>
    <w:rsid w:val="00B769D8"/>
    <w:rsid w:val="00B8085C"/>
    <w:rsid w:val="00B823A6"/>
    <w:rsid w:val="00B94BCC"/>
    <w:rsid w:val="00B9530A"/>
    <w:rsid w:val="00B969CD"/>
    <w:rsid w:val="00B97703"/>
    <w:rsid w:val="00BA20C7"/>
    <w:rsid w:val="00BB2778"/>
    <w:rsid w:val="00BB6A1F"/>
    <w:rsid w:val="00C04BAC"/>
    <w:rsid w:val="00C17B7B"/>
    <w:rsid w:val="00C23C20"/>
    <w:rsid w:val="00C27E16"/>
    <w:rsid w:val="00C362C0"/>
    <w:rsid w:val="00C36EA0"/>
    <w:rsid w:val="00C473EF"/>
    <w:rsid w:val="00C51206"/>
    <w:rsid w:val="00C56D23"/>
    <w:rsid w:val="00CC5783"/>
    <w:rsid w:val="00CD5002"/>
    <w:rsid w:val="00CE186C"/>
    <w:rsid w:val="00CE761F"/>
    <w:rsid w:val="00CF048E"/>
    <w:rsid w:val="00CF54E5"/>
    <w:rsid w:val="00CF6087"/>
    <w:rsid w:val="00D02856"/>
    <w:rsid w:val="00D13766"/>
    <w:rsid w:val="00D144DE"/>
    <w:rsid w:val="00D179F0"/>
    <w:rsid w:val="00D209D8"/>
    <w:rsid w:val="00D23E27"/>
    <w:rsid w:val="00D25CD3"/>
    <w:rsid w:val="00D317EE"/>
    <w:rsid w:val="00D34F0E"/>
    <w:rsid w:val="00D60490"/>
    <w:rsid w:val="00D62A0E"/>
    <w:rsid w:val="00D75CAC"/>
    <w:rsid w:val="00D84FCE"/>
    <w:rsid w:val="00D856BD"/>
    <w:rsid w:val="00D95B02"/>
    <w:rsid w:val="00DA12CB"/>
    <w:rsid w:val="00DA532C"/>
    <w:rsid w:val="00DB15AC"/>
    <w:rsid w:val="00DC6AE3"/>
    <w:rsid w:val="00DE70B4"/>
    <w:rsid w:val="00DF7E9B"/>
    <w:rsid w:val="00E02C13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01311"/>
    <w:rsid w:val="00F24338"/>
    <w:rsid w:val="00F33593"/>
    <w:rsid w:val="00F34B3C"/>
    <w:rsid w:val="00F4572E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10306B1E"/>
    <w:rsid w:val="108C2D23"/>
    <w:rsid w:val="16B54E09"/>
    <w:rsid w:val="1B1D1D3C"/>
    <w:rsid w:val="1DBD0CD6"/>
    <w:rsid w:val="1FDB1D88"/>
    <w:rsid w:val="28E74AC7"/>
    <w:rsid w:val="29BA297E"/>
    <w:rsid w:val="3463615A"/>
    <w:rsid w:val="369C5735"/>
    <w:rsid w:val="38F74F66"/>
    <w:rsid w:val="3C357867"/>
    <w:rsid w:val="47F84F3B"/>
    <w:rsid w:val="63DA2F9D"/>
    <w:rsid w:val="64E70BB3"/>
    <w:rsid w:val="6EF140E9"/>
    <w:rsid w:val="7C2C3908"/>
    <w:rsid w:val="7C9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FF0561B"/>
  <w15:docId w15:val="{11D67520-DF71-41F9-ABD8-A8099D2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9A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49A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9A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292</Words>
  <Characters>1671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[Ericsson] Wenliang Xu SA6#61</cp:lastModifiedBy>
  <cp:revision>40</cp:revision>
  <cp:lastPrinted>2002-04-23T07:10:00Z</cp:lastPrinted>
  <dcterms:created xsi:type="dcterms:W3CDTF">2024-04-28T08:23:00Z</dcterms:created>
  <dcterms:modified xsi:type="dcterms:W3CDTF">2024-05-13T13:28:00Z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2052-11.8.2.12085</vt:lpwstr>
  </property>
  <property fmtid="{D5CDD505-2E9C-101B-9397-08002B2CF9AE}" pid="6" name="ICV">
    <vt:lpwstr>115975AADDC14D02A72B3A33A0A699E7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